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i/>
          <w:iCs/>
          <w:color w:val="484848"/>
          <w:sz w:val="27"/>
          <w:szCs w:val="27"/>
          <w:lang w:eastAsia="pt-BR"/>
        </w:rPr>
        <w:t>“Se seu problema tem solução, então não há com que se preocupar. Se seu problema não tem solução, toda preocupação será em vão”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. Apesar de simples, seguir esse famoso provérbio tibetano pode não ser tão fácil. São mui</w:t>
      </w:r>
      <w:bookmarkStart w:id="0" w:name="_GoBack"/>
      <w:bookmarkEnd w:id="0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tas as pessoas que não conseguem.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Você já contou o tempo que gastou reclamando de um problema? Já teve essa experiência? Se sim, me diga como foi, o que pensou sobre isso; se não, faça isso a partir de agora, veja quanto tempo passa reclamando de um problema, qualquer um, não importa o seu tamanho. Depois pense: o que adiantou este tempo?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Não seria mais produtivo investir tempo pensando em como resolvê-lo? Ah sim, </w:t>
      </w:r>
      <w:r w:rsidRPr="000B1385">
        <w:rPr>
          <w:rFonts w:ascii="Lato" w:eastAsia="Times New Roman" w:hAnsi="Lato" w:cs="Times New Roman"/>
          <w:i/>
          <w:iCs/>
          <w:color w:val="484848"/>
          <w:sz w:val="27"/>
          <w:szCs w:val="27"/>
          <w:lang w:eastAsia="pt-BR"/>
        </w:rPr>
        <w:t>“mas não fui eu quem criou o problema”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. E daí? Quem está sendo afetado por ele?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Para mudar esse padrão de foco na coisa errada, em vez de colocar a atenção naquilo que não quer (o problema), é preciso colocar o foco nas coisas que deseja (a solução do problema).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Priorizar aquilo que está no nosso alcance é o que chamo de </w:t>
      </w:r>
      <w:r w:rsidRPr="000B1385">
        <w:rPr>
          <w:rFonts w:ascii="Lato" w:eastAsia="Times New Roman" w:hAnsi="Lato" w:cs="Times New Roman"/>
          <w:b/>
          <w:bCs/>
          <w:color w:val="484848"/>
          <w:sz w:val="27"/>
          <w:szCs w:val="27"/>
          <w:lang w:eastAsia="pt-BR"/>
        </w:rPr>
        <w:t>foco na solução ou visão prospectiva da vida. 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Na prática, isso significa que em vez de se lamentar pelos problemas e colocar entraves para a conclusão de um projeto ou objetivo, é preciso procurar alternativas para contornar as adversidades.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i/>
          <w:iCs/>
          <w:color w:val="484848"/>
          <w:sz w:val="27"/>
          <w:szCs w:val="27"/>
          <w:lang w:eastAsia="pt-BR"/>
        </w:rPr>
        <w:t>“A oportunidade está nos olhos de quem vê”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 xml:space="preserve">, já diziam os bons </w:t>
      </w:r>
      <w:proofErr w:type="gramStart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vendedores</w:t>
      </w:r>
      <w:proofErr w:type="gramEnd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, aqueles que nos vendem soluções porque enxergaram oportunidades onde víamos problemas.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b/>
          <w:bCs/>
          <w:color w:val="484848"/>
          <w:sz w:val="27"/>
          <w:szCs w:val="27"/>
          <w:lang w:eastAsia="pt-BR"/>
        </w:rPr>
        <w:t>Leitura recomendada: </w:t>
      </w:r>
      <w:hyperlink r:id="rId4" w:tgtFrame="_blank" w:history="1">
        <w:r w:rsidRPr="000B1385">
          <w:rPr>
            <w:rFonts w:ascii="Lato" w:eastAsia="Times New Roman" w:hAnsi="Lato" w:cs="Times New Roman"/>
            <w:color w:val="00AEEF"/>
            <w:sz w:val="27"/>
            <w:szCs w:val="27"/>
            <w:lang w:eastAsia="pt-BR"/>
          </w:rPr>
          <w:t>Onde está seu Foco? No Problema ou na Solução?</w:t>
        </w:r>
      </w:hyperlink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A partir do momento que o problema deixa de ser o foco central dos pensamentos e ações das pessoas, as soluções aparecem de forma muito mais clara. Quando ficamos muito focados nos problemas, não conseguimos enxergar a solução – é como estar em um labirinto, procurando saída. Se pudéssemos olhar de cima e não de dentro dele, ficaria mais fácil ver onde está a saída.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Para treinar a mente para o que é possível, o primeiro passo é eliminar pensamentos como “não tenho tempo” ou</w:t>
      </w:r>
      <w:r w:rsidRPr="000B1385">
        <w:rPr>
          <w:rFonts w:ascii="Lato" w:eastAsia="Times New Roman" w:hAnsi="Lato" w:cs="Times New Roman"/>
          <w:b/>
          <w:bCs/>
          <w:color w:val="484848"/>
          <w:sz w:val="27"/>
          <w:szCs w:val="27"/>
          <w:lang w:eastAsia="pt-BR"/>
        </w:rPr>
        <w:t> 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 xml:space="preserve">“não consigo” e, 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lastRenderedPageBreak/>
        <w:t xml:space="preserve">principalmente, “quem fez </w:t>
      </w:r>
      <w:proofErr w:type="gramStart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isso?”</w:t>
      </w:r>
      <w:proofErr w:type="gramEnd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. Essas frases são como um vício, uma espécie de comportamento padrão (o famoso piloto automático).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Por exemplo: você tem compromisso em algum lugar distante de casa e pensa </w:t>
      </w:r>
      <w:r w:rsidRPr="000B1385">
        <w:rPr>
          <w:rFonts w:ascii="Lato" w:eastAsia="Times New Roman" w:hAnsi="Lato" w:cs="Times New Roman"/>
          <w:i/>
          <w:iCs/>
          <w:color w:val="484848"/>
          <w:sz w:val="27"/>
          <w:szCs w:val="27"/>
          <w:lang w:eastAsia="pt-BR"/>
        </w:rPr>
        <w:t>“Ah, mas o trânsito”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. Isso já é pensar no problema. Qual a solução? Primeiro, veja qual a distância real, veja se existem alternativas de rota, horários diferentes, transporte público e por aí vai.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Sei lá, veja o tempo médio da viagem em algum aplicativo de celular (</w:t>
      </w:r>
      <w:proofErr w:type="spellStart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Waze</w:t>
      </w:r>
      <w:proofErr w:type="spellEnd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 xml:space="preserve"> ou Google </w:t>
      </w:r>
      <w:proofErr w:type="spellStart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Maps</w:t>
      </w:r>
      <w:proofErr w:type="spellEnd"/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), pense em alguém que conhece aquele lugar, outro caminho, converse com ela, de repente “ela tem as manhas do negócio” e pode te ajudar com melhores alternativas.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Focar no que deseja, e não nas barreiras, vai te impulsionar no sentido de encontrar a solução. É algo simples, mas que pode fazer muita diferença na sua vida. Comece com pequenas coisas do cotidiano e logo será mais fácil focar nas metas que você deseja para a sua vida nos próximos anos.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Há quanto tempo você vem adiando ou “enrolando” a decisão de começar a fazer seu controle financeiro de forma mais eficiente e inteligente, por exemplo? Tudo o que eu escrevi acima tem muito a ver com isso, percebe?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b/>
          <w:bCs/>
          <w:color w:val="484848"/>
          <w:sz w:val="27"/>
          <w:szCs w:val="27"/>
          <w:lang w:eastAsia="pt-BR"/>
        </w:rPr>
        <w:t>Leitura recomendada: </w:t>
      </w:r>
      <w:hyperlink r:id="rId5" w:tgtFrame="_blank" w:history="1">
        <w:r w:rsidRPr="000B1385">
          <w:rPr>
            <w:rFonts w:ascii="Lato" w:eastAsia="Times New Roman" w:hAnsi="Lato" w:cs="Times New Roman"/>
            <w:color w:val="00AEEF"/>
            <w:sz w:val="27"/>
            <w:szCs w:val="27"/>
            <w:lang w:eastAsia="pt-BR"/>
          </w:rPr>
          <w:t>Quer ganhar mais? Faça menos, mas com mais foco e inteligência </w:t>
        </w:r>
      </w:hyperlink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Quando estiver passando por algum problema, um momento difícil ou um desafio, seja na sua vida pessoal ou profissional, a recomendação é que no primeiro momento apenas observe a situação e pergunte a si mesmo: </w:t>
      </w:r>
      <w:r w:rsidRPr="000B1385">
        <w:rPr>
          <w:rFonts w:ascii="Lato" w:eastAsia="Times New Roman" w:hAnsi="Lato" w:cs="Times New Roman"/>
          <w:i/>
          <w:iCs/>
          <w:color w:val="484848"/>
          <w:sz w:val="27"/>
          <w:szCs w:val="27"/>
          <w:lang w:eastAsia="pt-BR"/>
        </w:rPr>
        <w:t>“Qual a melhor atitude que posso tomar neste momento para ajudar a solucionar essa questão”</w:t>
      </w: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?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Depois, é hora de avaliar as opções e descartar ações que não ajudam em nada, que influenciam negativamente outras pessoas e que buscam encontrar um culpado. Por fim, coloque em prática aquilo que precisa ser feito para que o objetivo seja alcançado.   </w:t>
      </w:r>
    </w:p>
    <w:p w:rsidR="000B1385" w:rsidRPr="000B1385" w:rsidRDefault="000B1385" w:rsidP="000B1385">
      <w:pPr>
        <w:shd w:val="clear" w:color="auto" w:fill="F0F0F0"/>
        <w:spacing w:after="300" w:line="240" w:lineRule="auto"/>
        <w:outlineLvl w:val="1"/>
        <w:rPr>
          <w:rFonts w:ascii="Arial" w:eastAsia="Times New Roman" w:hAnsi="Arial" w:cs="Arial"/>
          <w:color w:val="484848"/>
          <w:sz w:val="45"/>
          <w:szCs w:val="45"/>
          <w:lang w:eastAsia="pt-BR"/>
        </w:rPr>
      </w:pPr>
      <w:r w:rsidRPr="000B1385">
        <w:rPr>
          <w:rFonts w:ascii="Arial" w:eastAsia="Times New Roman" w:hAnsi="Arial" w:cs="Arial"/>
          <w:b/>
          <w:bCs/>
          <w:color w:val="484848"/>
          <w:sz w:val="45"/>
          <w:szCs w:val="45"/>
          <w:lang w:eastAsia="pt-BR"/>
        </w:rPr>
        <w:lastRenderedPageBreak/>
        <w:t>Veja essas pequenas histórias e analise os diferentes focos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Os astronautas, tanto os americanos quanto os russos, perceberam que não era possível escrever com uma caneta comum no espaço, já que a tinta não saia por causa da gravidade. Diante disso, a NASA investiu muito dinheiro em pesquisas e conseguiu desenvolver uma caneta que escrevia mesmo em gravidade zero. Já a agência espacial russa simplesmente passou a usar um lápis.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Perceba que ambos os grupos estavam com a mesma dificuldade: não era possível escrever com caneta no espaço. Enquanto a NASA focou no problema e gastou tempo e recursos em pesquisa, a agência russa manteve o foco na solução. Há várias formas de escrever sem precisar usar uma caneta, então eles procuraram uma solução com melhor custo-benefício (e bem mais simples).</w:t>
      </w:r>
    </w:p>
    <w:p w:rsidR="000B1385" w:rsidRPr="000B1385" w:rsidRDefault="000B1385" w:rsidP="000B1385">
      <w:pPr>
        <w:shd w:val="clear" w:color="auto" w:fill="F0F0F0"/>
        <w:spacing w:after="450" w:line="240" w:lineRule="auto"/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</w:pPr>
      <w:r w:rsidRPr="000B1385">
        <w:rPr>
          <w:rFonts w:ascii="Lato" w:eastAsia="Times New Roman" w:hAnsi="Lato" w:cs="Times New Roman"/>
          <w:color w:val="484848"/>
          <w:sz w:val="27"/>
          <w:szCs w:val="27"/>
          <w:lang w:eastAsia="pt-BR"/>
        </w:rPr>
        <w:t>Uma pessoa procurou o médico porque não conseguia dormir, pois quando estava deitado na cama pensava ter gente debaixo dela. Para resolver isso, ele passou a se deitar debaixo da cama, mas aí vinham os pensamentos de que havia alguém sobre a cama. O médico receitou remédios e um longo tratamento; um amigo simplesmente serrou os quatro pés da cama, assim ele poderia dormir tranquilo.</w:t>
      </w:r>
    </w:p>
    <w:p w:rsidR="00552F18" w:rsidRDefault="00552F18"/>
    <w:sectPr w:rsidR="00552F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385"/>
    <w:rsid w:val="000B1385"/>
    <w:rsid w:val="0055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5477E-CD5E-434D-ADC5-C58B7998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0B13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0B138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customStyle="1" w:styleId="selectionshareable">
    <w:name w:val="selectionshareable"/>
    <w:basedOn w:val="Normal"/>
    <w:rsid w:val="000B1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B1385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0B1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nheirama.com/blog/2016/06/01/quer-ganhar-mais/" TargetMode="External"/><Relationship Id="rId4" Type="http://schemas.openxmlformats.org/officeDocument/2006/relationships/hyperlink" Target="https://dinheirama.com/blog/2015/03/03/onde-esta-seu-foco-no-problema-ou-na-soluca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camilo</dc:creator>
  <cp:keywords/>
  <dc:description/>
  <cp:lastModifiedBy>flavio camilo</cp:lastModifiedBy>
  <cp:revision>1</cp:revision>
  <dcterms:created xsi:type="dcterms:W3CDTF">2018-01-31T19:23:00Z</dcterms:created>
  <dcterms:modified xsi:type="dcterms:W3CDTF">2018-01-31T19:25:00Z</dcterms:modified>
</cp:coreProperties>
</file>